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（行政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机关）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准予行政许可决定书</w:t>
      </w:r>
    </w:p>
    <w:p>
      <w:pPr>
        <w:spacing w:line="500" w:lineRule="exact"/>
        <w:jc w:val="right"/>
        <w:rPr>
          <w:rFonts w:hint="eastAsia" w:ascii="宋体" w:hAnsi="宋体"/>
          <w:sz w:val="28"/>
          <w:szCs w:val="28"/>
          <w:u w:val="single"/>
        </w:rPr>
      </w:pPr>
    </w:p>
    <w:p>
      <w:pPr>
        <w:spacing w:line="5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none"/>
          <w:lang w:eastAsia="zh-CN"/>
        </w:rPr>
        <w:t>文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宋体" w:hAnsi="宋体"/>
          <w:color w:val="999999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</w:t>
      </w:r>
      <w:r>
        <w:rPr>
          <w:rFonts w:hint="eastAsia" w:ascii="宋体" w:hAnsi="宋体"/>
          <w:sz w:val="28"/>
          <w:szCs w:val="28"/>
          <w:lang w:eastAsia="zh-CN"/>
        </w:rPr>
        <w:t>提出的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审查情况和准予许可的理由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>《……法》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111760</wp:posOffset>
                </wp:positionV>
                <wp:extent cx="200025" cy="198120"/>
                <wp:effectExtent l="4445" t="4445" r="5080" b="698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75pt;margin-top:8.8pt;height:15.6pt;width:15.75pt;z-index:251658240;mso-width-relative:page;mso-height-relative:page;" fillcolor="#FFFFFF" filled="t" stroked="t" coordsize="21600,21600" o:gfxdata="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UrqF7YAAAACQEAAA8AAAAAAAAAAQAgAAAAIgAAAGRycy9kb3ducmV2LnhtbFBL&#10;AQIUABQAAAAIAIdO4kCCfKFO9gEAAOY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91440</wp:posOffset>
                </wp:positionV>
                <wp:extent cx="200025" cy="198120"/>
                <wp:effectExtent l="4445" t="4445" r="5080" b="698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75pt;margin-top:7.2pt;height:15.6pt;width:15.75pt;z-index:251659264;mso-width-relative:page;mso-height-relative:page;" fillcolor="#FFFFFF" filled="t" stroked="t" coordsize="21600,21600" o:gfxdata="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WrddfYAAAACQEAAA8AAAAAAAAAAQAgAAAAIgAAAGRycy9kb3ducmV2LnhtbFBL&#10;AQIUABQAAAAIAIdO4kDPMPWV9gEAAOY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无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年   月   日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Arial Unicode MS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61C7"/>
    <w:rsid w:val="11AF0AB5"/>
    <w:rsid w:val="3DC161C7"/>
    <w:rsid w:val="670E786B"/>
    <w:rsid w:val="768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2019-07-24T01:38:00Z</dcterms:created>
  <dc:creator>周双</dc:creator>
  <cp:lastModifiedBy>周双</cp:lastModifiedBy>
  <dcterms:modified xsi:type="dcterms:W3CDTF">2019-10-20T01:58:10Z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