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4"/>
        <w:gridCol w:w="1197"/>
        <w:gridCol w:w="3899"/>
        <w:gridCol w:w="1155"/>
        <w:gridCol w:w="4515"/>
        <w:gridCol w:w="726"/>
        <w:gridCol w:w="1896"/>
      </w:tblGrid>
      <w:tr w:rsidR="001E596A" w:rsidRPr="001E596A" w:rsidTr="001E596A">
        <w:trPr>
          <w:trHeight w:val="960"/>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jc w:val="center"/>
              <w:rPr>
                <w:rFonts w:ascii="微软雅黑" w:eastAsia="微软雅黑" w:hAnsi="微软雅黑" w:cs="宋体"/>
                <w:color w:val="000000"/>
                <w:kern w:val="0"/>
                <w:sz w:val="18"/>
                <w:szCs w:val="18"/>
              </w:rPr>
            </w:pPr>
            <w:r w:rsidRPr="001E596A">
              <w:rPr>
                <w:rFonts w:ascii="微软雅黑" w:eastAsia="微软雅黑" w:hAnsi="微软雅黑" w:cs="宋体" w:hint="eastAsia"/>
                <w:color w:val="000000"/>
                <w:kern w:val="0"/>
                <w:sz w:val="18"/>
                <w:szCs w:val="18"/>
              </w:rPr>
              <w:t>序号</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jc w:val="center"/>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抽查事项</w:t>
            </w:r>
          </w:p>
        </w:tc>
        <w:tc>
          <w:tcPr>
            <w:tcW w:w="58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jc w:val="center"/>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抽查依据</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jc w:val="center"/>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抽查主体</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jc w:val="center"/>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抽查内容</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jc w:val="center"/>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抽查方式</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jc w:val="center"/>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抽查频次</w:t>
            </w:r>
          </w:p>
        </w:tc>
      </w:tr>
      <w:tr w:rsidR="001E596A" w:rsidRPr="001E596A" w:rsidTr="001E596A">
        <w:trPr>
          <w:trHeight w:val="4290"/>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1</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食品生产企业监督检查</w:t>
            </w:r>
          </w:p>
        </w:tc>
        <w:tc>
          <w:tcPr>
            <w:tcW w:w="58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1.《中华人民共和国食品安全法》；2.《广东省食品安全条例》；3.《食品生产经营日常监督检查管理办法》（国家食品药品监督管理总局令第23号）；4.《食品生产许可管理办法》（国家食品药品监督管理总局令第16号）；</w:t>
            </w:r>
            <w:r w:rsidRPr="001E596A">
              <w:rPr>
                <w:rFonts w:ascii="微软雅黑" w:eastAsia="微软雅黑" w:hAnsi="微软雅黑" w:cs="宋体" w:hint="eastAsia"/>
                <w:color w:val="000000"/>
                <w:kern w:val="0"/>
                <w:sz w:val="18"/>
                <w:szCs w:val="18"/>
              </w:rPr>
              <w:br/>
              <w:t>5.《食品生产许可审查通则》（食药监食监</w:t>
            </w:r>
            <w:proofErr w:type="gramStart"/>
            <w:r w:rsidRPr="001E596A">
              <w:rPr>
                <w:rFonts w:ascii="微软雅黑" w:eastAsia="微软雅黑" w:hAnsi="微软雅黑" w:cs="宋体" w:hint="eastAsia"/>
                <w:color w:val="000000"/>
                <w:kern w:val="0"/>
                <w:sz w:val="18"/>
                <w:szCs w:val="18"/>
              </w:rPr>
              <w:t>一</w:t>
            </w:r>
            <w:proofErr w:type="gramEnd"/>
            <w:r w:rsidRPr="001E596A">
              <w:rPr>
                <w:rFonts w:ascii="微软雅黑" w:eastAsia="微软雅黑" w:hAnsi="微软雅黑" w:cs="宋体" w:hint="eastAsia"/>
                <w:color w:val="000000"/>
                <w:kern w:val="0"/>
                <w:sz w:val="18"/>
                <w:szCs w:val="18"/>
              </w:rPr>
              <w:t>〔2016〕103号）；6.《食品药品监管总局关于印发食品生产经营日常监督检查有关表格的通知》（食药监食监</w:t>
            </w:r>
            <w:proofErr w:type="gramStart"/>
            <w:r w:rsidRPr="001E596A">
              <w:rPr>
                <w:rFonts w:ascii="微软雅黑" w:eastAsia="微软雅黑" w:hAnsi="微软雅黑" w:cs="宋体" w:hint="eastAsia"/>
                <w:color w:val="000000"/>
                <w:kern w:val="0"/>
                <w:sz w:val="18"/>
                <w:szCs w:val="18"/>
              </w:rPr>
              <w:t>一</w:t>
            </w:r>
            <w:proofErr w:type="gramEnd"/>
            <w:r w:rsidRPr="001E596A">
              <w:rPr>
                <w:rFonts w:ascii="微软雅黑" w:eastAsia="微软雅黑" w:hAnsi="微软雅黑" w:cs="宋体" w:hint="eastAsia"/>
                <w:color w:val="000000"/>
                <w:kern w:val="0"/>
                <w:sz w:val="18"/>
                <w:szCs w:val="18"/>
              </w:rPr>
              <w:t>〔2016〕58号）。</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省局食品生产监管处</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1.生产主体资格；</w:t>
            </w:r>
            <w:r w:rsidRPr="001E596A">
              <w:rPr>
                <w:rFonts w:ascii="微软雅黑" w:eastAsia="微软雅黑" w:hAnsi="微软雅黑" w:cs="宋体" w:hint="eastAsia"/>
                <w:color w:val="000000"/>
                <w:kern w:val="0"/>
                <w:sz w:val="18"/>
                <w:szCs w:val="18"/>
              </w:rPr>
              <w:br/>
              <w:t>2.生产环境条件；</w:t>
            </w:r>
            <w:r w:rsidRPr="001E596A">
              <w:rPr>
                <w:rFonts w:ascii="微软雅黑" w:eastAsia="微软雅黑" w:hAnsi="微软雅黑" w:cs="宋体" w:hint="eastAsia"/>
                <w:color w:val="000000"/>
                <w:kern w:val="0"/>
                <w:sz w:val="18"/>
                <w:szCs w:val="18"/>
              </w:rPr>
              <w:br/>
              <w:t>3.进货查验结果；</w:t>
            </w:r>
            <w:r w:rsidRPr="001E596A">
              <w:rPr>
                <w:rFonts w:ascii="微软雅黑" w:eastAsia="微软雅黑" w:hAnsi="微软雅黑" w:cs="宋体" w:hint="eastAsia"/>
                <w:color w:val="000000"/>
                <w:kern w:val="0"/>
                <w:sz w:val="18"/>
                <w:szCs w:val="18"/>
              </w:rPr>
              <w:br/>
              <w:t>4.生产过程控制；</w:t>
            </w:r>
            <w:r w:rsidRPr="001E596A">
              <w:rPr>
                <w:rFonts w:ascii="微软雅黑" w:eastAsia="微软雅黑" w:hAnsi="微软雅黑" w:cs="宋体" w:hint="eastAsia"/>
                <w:color w:val="000000"/>
                <w:kern w:val="0"/>
                <w:sz w:val="18"/>
                <w:szCs w:val="18"/>
              </w:rPr>
              <w:br/>
              <w:t>5.产品检验结果；</w:t>
            </w:r>
            <w:r w:rsidRPr="001E596A">
              <w:rPr>
                <w:rFonts w:ascii="微软雅黑" w:eastAsia="微软雅黑" w:hAnsi="微软雅黑" w:cs="宋体" w:hint="eastAsia"/>
                <w:color w:val="000000"/>
                <w:kern w:val="0"/>
                <w:sz w:val="18"/>
                <w:szCs w:val="18"/>
              </w:rPr>
              <w:br/>
              <w:t>6.贮存及交付控制；</w:t>
            </w:r>
            <w:r w:rsidRPr="001E596A">
              <w:rPr>
                <w:rFonts w:ascii="微软雅黑" w:eastAsia="微软雅黑" w:hAnsi="微软雅黑" w:cs="宋体" w:hint="eastAsia"/>
                <w:color w:val="000000"/>
                <w:kern w:val="0"/>
                <w:sz w:val="18"/>
                <w:szCs w:val="18"/>
              </w:rPr>
              <w:br/>
              <w:t>7.从业人员管理；</w:t>
            </w:r>
            <w:r w:rsidRPr="001E596A">
              <w:rPr>
                <w:rFonts w:ascii="微软雅黑" w:eastAsia="微软雅黑" w:hAnsi="微软雅黑" w:cs="宋体" w:hint="eastAsia"/>
                <w:color w:val="000000"/>
                <w:kern w:val="0"/>
                <w:sz w:val="18"/>
                <w:szCs w:val="18"/>
              </w:rPr>
              <w:br/>
              <w:t>8.不合格产品管理和食品召回与食品安全事故应急处置情况；</w:t>
            </w:r>
            <w:r w:rsidRPr="001E596A">
              <w:rPr>
                <w:rFonts w:ascii="微软雅黑" w:eastAsia="微软雅黑" w:hAnsi="微软雅黑" w:cs="宋体" w:hint="eastAsia"/>
                <w:color w:val="000000"/>
                <w:kern w:val="0"/>
                <w:sz w:val="18"/>
                <w:szCs w:val="18"/>
              </w:rPr>
              <w:br/>
              <w:t>9.产品标准执行情况与委托加工情况。</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飞行检查</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年度省级飞行检查总家数不少于30家</w:t>
            </w:r>
            <w:bookmarkStart w:id="0" w:name="_GoBack"/>
            <w:bookmarkEnd w:id="0"/>
            <w:r w:rsidRPr="001E596A">
              <w:rPr>
                <w:rFonts w:ascii="微软雅黑" w:eastAsia="微软雅黑" w:hAnsi="微软雅黑" w:cs="宋体" w:hint="eastAsia"/>
                <w:color w:val="000000"/>
                <w:kern w:val="0"/>
                <w:sz w:val="18"/>
                <w:szCs w:val="18"/>
              </w:rPr>
              <w:t>次。</w:t>
            </w:r>
          </w:p>
        </w:tc>
      </w:tr>
      <w:tr w:rsidR="001E596A" w:rsidRPr="001E596A" w:rsidTr="001E596A">
        <w:trPr>
          <w:trHeight w:val="3570"/>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lastRenderedPageBreak/>
              <w:t>2</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食品生产加工小作坊监管检查</w:t>
            </w:r>
          </w:p>
        </w:tc>
        <w:tc>
          <w:tcPr>
            <w:tcW w:w="58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1.《中华人民共和国食品安全法》；2.《广东省食品生产加工小作坊和食品摊贩管理条例》；3.《广东省食品药品监督管理局食品</w:t>
            </w:r>
            <w:r w:rsidRPr="001E596A">
              <w:rPr>
                <w:rFonts w:ascii="微软雅黑" w:eastAsia="微软雅黑" w:hAnsi="微软雅黑" w:cs="宋体" w:hint="eastAsia"/>
                <w:color w:val="000000"/>
                <w:kern w:val="0"/>
                <w:sz w:val="18"/>
                <w:szCs w:val="18"/>
              </w:rPr>
              <w:br/>
              <w:t>生产加工小作坊登记管理办法》（粤食药监</w:t>
            </w:r>
            <w:proofErr w:type="gramStart"/>
            <w:r w:rsidRPr="001E596A">
              <w:rPr>
                <w:rFonts w:ascii="微软雅黑" w:eastAsia="微软雅黑" w:hAnsi="微软雅黑" w:cs="宋体" w:hint="eastAsia"/>
                <w:color w:val="000000"/>
                <w:kern w:val="0"/>
                <w:sz w:val="18"/>
                <w:szCs w:val="18"/>
              </w:rPr>
              <w:t>局食产</w:t>
            </w:r>
            <w:proofErr w:type="gramEnd"/>
            <w:r w:rsidRPr="001E596A">
              <w:rPr>
                <w:rFonts w:ascii="微软雅黑" w:eastAsia="微软雅黑" w:hAnsi="微软雅黑" w:cs="宋体" w:hint="eastAsia"/>
                <w:color w:val="000000"/>
                <w:kern w:val="0"/>
                <w:sz w:val="18"/>
                <w:szCs w:val="18"/>
              </w:rPr>
              <w:t>〔2016〕29号）。</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省局食品生产监管处</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1.资质条件；</w:t>
            </w:r>
            <w:r w:rsidRPr="001E596A">
              <w:rPr>
                <w:rFonts w:ascii="微软雅黑" w:eastAsia="微软雅黑" w:hAnsi="微软雅黑" w:cs="宋体" w:hint="eastAsia"/>
                <w:color w:val="000000"/>
                <w:kern w:val="0"/>
                <w:sz w:val="18"/>
                <w:szCs w:val="18"/>
              </w:rPr>
              <w:br/>
              <w:t>2.生产加工场所；</w:t>
            </w:r>
            <w:r w:rsidRPr="001E596A">
              <w:rPr>
                <w:rFonts w:ascii="微软雅黑" w:eastAsia="微软雅黑" w:hAnsi="微软雅黑" w:cs="宋体" w:hint="eastAsia"/>
                <w:color w:val="000000"/>
                <w:kern w:val="0"/>
                <w:sz w:val="18"/>
                <w:szCs w:val="18"/>
              </w:rPr>
              <w:br/>
              <w:t>3.设施与设备；</w:t>
            </w:r>
            <w:r w:rsidRPr="001E596A">
              <w:rPr>
                <w:rFonts w:ascii="微软雅黑" w:eastAsia="微软雅黑" w:hAnsi="微软雅黑" w:cs="宋体" w:hint="eastAsia"/>
                <w:color w:val="000000"/>
                <w:kern w:val="0"/>
                <w:sz w:val="18"/>
                <w:szCs w:val="18"/>
              </w:rPr>
              <w:br/>
              <w:t>4.加工过程控制；</w:t>
            </w:r>
            <w:r w:rsidRPr="001E596A">
              <w:rPr>
                <w:rFonts w:ascii="微软雅黑" w:eastAsia="微软雅黑" w:hAnsi="微软雅黑" w:cs="宋体" w:hint="eastAsia"/>
                <w:color w:val="000000"/>
                <w:kern w:val="0"/>
                <w:sz w:val="18"/>
                <w:szCs w:val="18"/>
              </w:rPr>
              <w:br/>
              <w:t>5.人员管理；</w:t>
            </w:r>
            <w:r w:rsidRPr="001E596A">
              <w:rPr>
                <w:rFonts w:ascii="微软雅黑" w:eastAsia="微软雅黑" w:hAnsi="微软雅黑" w:cs="宋体" w:hint="eastAsia"/>
                <w:color w:val="000000"/>
                <w:kern w:val="0"/>
                <w:sz w:val="18"/>
                <w:szCs w:val="18"/>
              </w:rPr>
              <w:br/>
              <w:t>6.质量安全管理；</w:t>
            </w:r>
            <w:r w:rsidRPr="001E596A">
              <w:rPr>
                <w:rFonts w:ascii="微软雅黑" w:eastAsia="微软雅黑" w:hAnsi="微软雅黑" w:cs="宋体" w:hint="eastAsia"/>
                <w:color w:val="000000"/>
                <w:kern w:val="0"/>
                <w:sz w:val="18"/>
                <w:szCs w:val="18"/>
              </w:rPr>
              <w:br/>
              <w:t>7.</w:t>
            </w:r>
            <w:proofErr w:type="gramStart"/>
            <w:r w:rsidRPr="001E596A">
              <w:rPr>
                <w:rFonts w:ascii="微软雅黑" w:eastAsia="微软雅黑" w:hAnsi="微软雅黑" w:cs="宋体" w:hint="eastAsia"/>
                <w:color w:val="000000"/>
                <w:kern w:val="0"/>
                <w:sz w:val="18"/>
                <w:szCs w:val="18"/>
              </w:rPr>
              <w:t>账</w:t>
            </w:r>
            <w:proofErr w:type="gramEnd"/>
            <w:r w:rsidRPr="001E596A">
              <w:rPr>
                <w:rFonts w:ascii="微软雅黑" w:eastAsia="微软雅黑" w:hAnsi="微软雅黑" w:cs="宋体" w:hint="eastAsia"/>
                <w:color w:val="000000"/>
                <w:kern w:val="0"/>
                <w:sz w:val="18"/>
                <w:szCs w:val="18"/>
              </w:rPr>
              <w:t>包装与标识；</w:t>
            </w:r>
            <w:r w:rsidRPr="001E596A">
              <w:rPr>
                <w:rFonts w:ascii="微软雅黑" w:eastAsia="微软雅黑" w:hAnsi="微软雅黑" w:cs="宋体" w:hint="eastAsia"/>
                <w:color w:val="000000"/>
                <w:kern w:val="0"/>
                <w:sz w:val="18"/>
                <w:szCs w:val="18"/>
              </w:rPr>
              <w:br/>
              <w:t>8.贮存与运输。</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 </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年度省级飞行检查总家数不少于30家次。</w:t>
            </w:r>
          </w:p>
        </w:tc>
      </w:tr>
      <w:tr w:rsidR="001E596A" w:rsidRPr="001E596A" w:rsidTr="001E596A">
        <w:trPr>
          <w:trHeight w:val="5070"/>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lastRenderedPageBreak/>
              <w:t>3</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食用农产品经营情况</w:t>
            </w:r>
          </w:p>
        </w:tc>
        <w:tc>
          <w:tcPr>
            <w:tcW w:w="58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《食品安全法》第34、61、64、65条等</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省局食用农产品市场安全监管处</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1、经营者是否落实进货查验记录制度，并保存相关凭证。</w:t>
            </w:r>
            <w:r w:rsidRPr="001E596A">
              <w:rPr>
                <w:rFonts w:ascii="微软雅黑" w:eastAsia="微软雅黑" w:hAnsi="微软雅黑" w:cs="宋体" w:hint="eastAsia"/>
                <w:color w:val="000000"/>
                <w:kern w:val="0"/>
                <w:sz w:val="18"/>
                <w:szCs w:val="18"/>
              </w:rPr>
              <w:br/>
              <w:t>2、经营者是否销售含禁用物质、农药兽药残留超标、腐败变质食用农产品，病死、毒死或者死因不明的禽、畜、兽、水产动物及其产品，未按规定进行检疫或者检疫不合格的肉类及肉类制品等。</w:t>
            </w:r>
            <w:r w:rsidRPr="001E596A">
              <w:rPr>
                <w:rFonts w:ascii="微软雅黑" w:eastAsia="微软雅黑" w:hAnsi="微软雅黑" w:cs="宋体" w:hint="eastAsia"/>
                <w:color w:val="000000"/>
                <w:kern w:val="0"/>
                <w:sz w:val="18"/>
                <w:szCs w:val="18"/>
              </w:rPr>
              <w:br/>
              <w:t>3、食用农产品批发市场是否配备检验设备和检验人员或者委托符合本法规定的食品检验机构，对进入该批发市场销售的食用农产品进行抽样检验，并公布抽检结果。</w:t>
            </w:r>
            <w:r w:rsidRPr="001E596A">
              <w:rPr>
                <w:rFonts w:ascii="微软雅黑" w:eastAsia="微软雅黑" w:hAnsi="微软雅黑" w:cs="宋体" w:hint="eastAsia"/>
                <w:color w:val="000000"/>
                <w:kern w:val="0"/>
                <w:sz w:val="18"/>
                <w:szCs w:val="18"/>
              </w:rPr>
              <w:br/>
              <w:t>4、市场开办者是否按规定建立经营者档案、建立食品安全管理制度，对入场经营者的经营环境和条件进行检查。</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飞行检查</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30户次/年</w:t>
            </w:r>
          </w:p>
        </w:tc>
      </w:tr>
      <w:tr w:rsidR="001E596A" w:rsidRPr="001E596A" w:rsidTr="001E596A">
        <w:trPr>
          <w:trHeight w:val="6630"/>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lastRenderedPageBreak/>
              <w:t>4</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食品经营主体责任落实情况</w:t>
            </w:r>
          </w:p>
        </w:tc>
        <w:tc>
          <w:tcPr>
            <w:tcW w:w="58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《食品安全法》第33、34、35、44、45、47、53、54、61、67、68、97条等</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省局食品经营安全监管处</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1、经营者是否取得食品经营许可证，经营范围与核准项目是否一致。</w:t>
            </w:r>
            <w:r w:rsidRPr="001E596A">
              <w:rPr>
                <w:rFonts w:ascii="微软雅黑" w:eastAsia="微软雅黑" w:hAnsi="微软雅黑" w:cs="宋体" w:hint="eastAsia"/>
                <w:color w:val="000000"/>
                <w:kern w:val="0"/>
                <w:sz w:val="18"/>
                <w:szCs w:val="18"/>
              </w:rPr>
              <w:br/>
              <w:t>2、经营者是否做好进货查验、索证索票等工作；经营企业是否做好进货查验记录；批发企业是否做好批发销售记录等。</w:t>
            </w:r>
            <w:r w:rsidRPr="001E596A">
              <w:rPr>
                <w:rFonts w:ascii="微软雅黑" w:eastAsia="微软雅黑" w:hAnsi="微软雅黑" w:cs="宋体" w:hint="eastAsia"/>
                <w:color w:val="000000"/>
                <w:kern w:val="0"/>
                <w:sz w:val="18"/>
                <w:szCs w:val="18"/>
              </w:rPr>
              <w:br/>
              <w:t>3、经营者是否销售超过保质期、腐败变质、无标签标识或标签标识不符合要求等食品。</w:t>
            </w:r>
            <w:r w:rsidRPr="001E596A">
              <w:rPr>
                <w:rFonts w:ascii="微软雅黑" w:eastAsia="微软雅黑" w:hAnsi="微软雅黑" w:cs="宋体" w:hint="eastAsia"/>
                <w:color w:val="000000"/>
                <w:kern w:val="0"/>
                <w:sz w:val="18"/>
                <w:szCs w:val="18"/>
              </w:rPr>
              <w:br/>
              <w:t>4、经营者是否按照食品标签标示的要求销售食品，符合保证食品安全所需的温度、湿度等特殊要求。</w:t>
            </w:r>
            <w:r w:rsidRPr="001E596A">
              <w:rPr>
                <w:rFonts w:ascii="微软雅黑" w:eastAsia="微软雅黑" w:hAnsi="微软雅黑" w:cs="宋体" w:hint="eastAsia"/>
                <w:color w:val="000000"/>
                <w:kern w:val="0"/>
                <w:sz w:val="18"/>
                <w:szCs w:val="18"/>
              </w:rPr>
              <w:br/>
              <w:t>5、经营者是否按照保证食品安全的要求贮存食品，定期检查，及时清理过期变质食品。</w:t>
            </w:r>
            <w:r w:rsidRPr="001E596A">
              <w:rPr>
                <w:rFonts w:ascii="微软雅黑" w:eastAsia="微软雅黑" w:hAnsi="微软雅黑" w:cs="宋体" w:hint="eastAsia"/>
                <w:color w:val="000000"/>
                <w:kern w:val="0"/>
                <w:sz w:val="18"/>
                <w:szCs w:val="18"/>
              </w:rPr>
              <w:br/>
              <w:t>6、从事接触直接入口食品工作的食品经营人员是否持有有效的健康证明。</w:t>
            </w:r>
            <w:r w:rsidRPr="001E596A">
              <w:rPr>
                <w:rFonts w:ascii="微软雅黑" w:eastAsia="微软雅黑" w:hAnsi="微软雅黑" w:cs="宋体" w:hint="eastAsia"/>
                <w:color w:val="000000"/>
                <w:kern w:val="0"/>
                <w:sz w:val="18"/>
                <w:szCs w:val="18"/>
              </w:rPr>
              <w:br/>
              <w:t>7、经营者是否查找食品安全管理漏洞和风险隐患，并及时整改。</w:t>
            </w:r>
            <w:r w:rsidRPr="001E596A">
              <w:rPr>
                <w:rFonts w:ascii="微软雅黑" w:eastAsia="微软雅黑" w:hAnsi="微软雅黑" w:cs="宋体" w:hint="eastAsia"/>
                <w:color w:val="000000"/>
                <w:kern w:val="0"/>
                <w:sz w:val="18"/>
                <w:szCs w:val="18"/>
              </w:rPr>
              <w:br/>
              <w:t>8、经营企业是否建立健全食品安全管理制度，配备食品安全管理人员，开展培训。</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飞行检查</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每年抽查单位必须覆盖全省各地市</w:t>
            </w:r>
          </w:p>
        </w:tc>
      </w:tr>
      <w:tr w:rsidR="001E596A" w:rsidRPr="001E596A" w:rsidTr="001E596A">
        <w:trPr>
          <w:trHeight w:val="6630"/>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lastRenderedPageBreak/>
              <w:t>5</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餐饮单位食品安全检查</w:t>
            </w:r>
          </w:p>
        </w:tc>
        <w:tc>
          <w:tcPr>
            <w:tcW w:w="58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1.《食品安全法》第109、110条；</w:t>
            </w:r>
            <w:r w:rsidRPr="001E596A">
              <w:rPr>
                <w:rFonts w:ascii="微软雅黑" w:eastAsia="微软雅黑" w:hAnsi="微软雅黑" w:cs="宋体" w:hint="eastAsia"/>
                <w:color w:val="000000"/>
                <w:kern w:val="0"/>
                <w:sz w:val="18"/>
                <w:szCs w:val="18"/>
              </w:rPr>
              <w:br/>
              <w:t>2.《餐饮服务食品安全监督管理办法》；</w:t>
            </w:r>
            <w:r w:rsidRPr="001E596A">
              <w:rPr>
                <w:rFonts w:ascii="微软雅黑" w:eastAsia="微软雅黑" w:hAnsi="微软雅黑" w:cs="宋体" w:hint="eastAsia"/>
                <w:color w:val="000000"/>
                <w:kern w:val="0"/>
                <w:sz w:val="18"/>
                <w:szCs w:val="18"/>
              </w:rPr>
              <w:br/>
              <w:t>3.《国家食品药品监督管理总局关于印发餐饮服务食品安全飞行检查暂行办法的通知》；</w:t>
            </w:r>
            <w:r w:rsidRPr="001E596A">
              <w:rPr>
                <w:rFonts w:ascii="微软雅黑" w:eastAsia="微软雅黑" w:hAnsi="微软雅黑" w:cs="宋体" w:hint="eastAsia"/>
                <w:color w:val="000000"/>
                <w:kern w:val="0"/>
                <w:sz w:val="18"/>
                <w:szCs w:val="18"/>
              </w:rPr>
              <w:br/>
              <w:t>4.《关于印发广东省食品药品监督管理局食品生产经营企业飞行检查工作规定（试行）的通知》（食药监办〔2014〕44号）。</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省局食品经营安全监管处</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（一）餐饮服务单位落实食品安全各项规定情况：</w:t>
            </w:r>
            <w:r w:rsidRPr="001E596A">
              <w:rPr>
                <w:rFonts w:ascii="微软雅黑" w:eastAsia="微软雅黑" w:hAnsi="微软雅黑" w:cs="宋体" w:hint="eastAsia"/>
                <w:color w:val="000000"/>
                <w:kern w:val="0"/>
                <w:sz w:val="18"/>
                <w:szCs w:val="18"/>
              </w:rPr>
              <w:br/>
              <w:t>1.许可情况；</w:t>
            </w:r>
            <w:r w:rsidRPr="001E596A">
              <w:rPr>
                <w:rFonts w:ascii="微软雅黑" w:eastAsia="微软雅黑" w:hAnsi="微软雅黑" w:cs="宋体" w:hint="eastAsia"/>
                <w:color w:val="000000"/>
                <w:kern w:val="0"/>
                <w:sz w:val="18"/>
                <w:szCs w:val="18"/>
              </w:rPr>
              <w:br/>
              <w:t>2.食品安全管理制度建立和人员管理情况；</w:t>
            </w:r>
            <w:r w:rsidRPr="001E596A">
              <w:rPr>
                <w:rFonts w:ascii="微软雅黑" w:eastAsia="微软雅黑" w:hAnsi="微软雅黑" w:cs="宋体" w:hint="eastAsia"/>
                <w:color w:val="000000"/>
                <w:kern w:val="0"/>
                <w:sz w:val="18"/>
                <w:szCs w:val="18"/>
              </w:rPr>
              <w:br/>
              <w:t>3.经营场所卫生和设施设备配备使用情况；</w:t>
            </w:r>
            <w:r w:rsidRPr="001E596A">
              <w:rPr>
                <w:rFonts w:ascii="微软雅黑" w:eastAsia="微软雅黑" w:hAnsi="微软雅黑" w:cs="宋体" w:hint="eastAsia"/>
                <w:color w:val="000000"/>
                <w:kern w:val="0"/>
                <w:sz w:val="18"/>
                <w:szCs w:val="18"/>
              </w:rPr>
              <w:br/>
              <w:t>4.食品及食品原料采购、贮存、经营和使用情况；</w:t>
            </w:r>
            <w:r w:rsidRPr="001E596A">
              <w:rPr>
                <w:rFonts w:ascii="微软雅黑" w:eastAsia="微软雅黑" w:hAnsi="微软雅黑" w:cs="宋体" w:hint="eastAsia"/>
                <w:color w:val="000000"/>
                <w:kern w:val="0"/>
                <w:sz w:val="18"/>
                <w:szCs w:val="18"/>
              </w:rPr>
              <w:br/>
              <w:t>5.加工操作情况；</w:t>
            </w:r>
            <w:r w:rsidRPr="001E596A">
              <w:rPr>
                <w:rFonts w:ascii="微软雅黑" w:eastAsia="微软雅黑" w:hAnsi="微软雅黑" w:cs="宋体" w:hint="eastAsia"/>
                <w:color w:val="000000"/>
                <w:kern w:val="0"/>
                <w:sz w:val="18"/>
                <w:szCs w:val="18"/>
              </w:rPr>
              <w:br/>
              <w:t>6.专间情况；</w:t>
            </w:r>
            <w:r w:rsidRPr="001E596A">
              <w:rPr>
                <w:rFonts w:ascii="微软雅黑" w:eastAsia="微软雅黑" w:hAnsi="微软雅黑" w:cs="宋体" w:hint="eastAsia"/>
                <w:color w:val="000000"/>
                <w:kern w:val="0"/>
                <w:sz w:val="18"/>
                <w:szCs w:val="18"/>
              </w:rPr>
              <w:br/>
              <w:t>7.餐用具洗消情况；</w:t>
            </w:r>
            <w:r w:rsidRPr="001E596A">
              <w:rPr>
                <w:rFonts w:ascii="微软雅黑" w:eastAsia="微软雅黑" w:hAnsi="微软雅黑" w:cs="宋体" w:hint="eastAsia"/>
                <w:color w:val="000000"/>
                <w:kern w:val="0"/>
                <w:sz w:val="18"/>
                <w:szCs w:val="18"/>
              </w:rPr>
              <w:br/>
              <w:t>8.食品运输情况；</w:t>
            </w:r>
            <w:r w:rsidRPr="001E596A">
              <w:rPr>
                <w:rFonts w:ascii="微软雅黑" w:eastAsia="微软雅黑" w:hAnsi="微软雅黑" w:cs="宋体" w:hint="eastAsia"/>
                <w:color w:val="000000"/>
                <w:kern w:val="0"/>
                <w:sz w:val="18"/>
                <w:szCs w:val="18"/>
              </w:rPr>
              <w:br/>
              <w:t>9．与食品安全相关的其他情况</w:t>
            </w:r>
            <w:r w:rsidRPr="001E596A">
              <w:rPr>
                <w:rFonts w:ascii="微软雅黑" w:eastAsia="微软雅黑" w:hAnsi="微软雅黑" w:cs="宋体" w:hint="eastAsia"/>
                <w:color w:val="000000"/>
                <w:kern w:val="0"/>
                <w:sz w:val="18"/>
                <w:szCs w:val="18"/>
              </w:rPr>
              <w:br/>
              <w:t>（二）基层餐饮服务监管执法部门履</w:t>
            </w:r>
            <w:proofErr w:type="gramStart"/>
            <w:r w:rsidRPr="001E596A">
              <w:rPr>
                <w:rFonts w:ascii="微软雅黑" w:eastAsia="微软雅黑" w:hAnsi="微软雅黑" w:cs="宋体" w:hint="eastAsia"/>
                <w:color w:val="000000"/>
                <w:kern w:val="0"/>
                <w:sz w:val="18"/>
                <w:szCs w:val="18"/>
              </w:rPr>
              <w:t>责情况</w:t>
            </w:r>
            <w:proofErr w:type="gramEnd"/>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飞行检查</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每年抽查单位必须覆盖全省各地市</w:t>
            </w:r>
          </w:p>
        </w:tc>
      </w:tr>
      <w:tr w:rsidR="001E596A" w:rsidRPr="001E596A" w:rsidTr="001E596A">
        <w:trPr>
          <w:trHeight w:val="1170"/>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6</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药品GMP跟踪检查</w:t>
            </w:r>
          </w:p>
        </w:tc>
        <w:tc>
          <w:tcPr>
            <w:tcW w:w="58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《药品生产质量管理规范认证管理办法》第四条</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省局药品生产安全监管处</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药品生产质量管理规范实施情况</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飞行检查</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45家/年</w:t>
            </w:r>
          </w:p>
        </w:tc>
      </w:tr>
      <w:tr w:rsidR="001E596A" w:rsidRPr="001E596A" w:rsidTr="001E596A">
        <w:trPr>
          <w:trHeight w:val="10140"/>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lastRenderedPageBreak/>
              <w:t>7</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药品GSP飞行检查（药品批发、零售连锁总部）</w:t>
            </w:r>
          </w:p>
        </w:tc>
        <w:tc>
          <w:tcPr>
            <w:tcW w:w="58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《药品医疗器械飞行检查办法》第8条</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由省局药品流通安全监管处组织实施，省局审评认证中心及各地市药品GSP检查员具体执行</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企业是否按药品GSP的有关标准从事药品经营活动</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飞行检查</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一、下列企业每年一次，覆盖率100%：</w:t>
            </w:r>
            <w:r w:rsidRPr="001E596A">
              <w:rPr>
                <w:rFonts w:ascii="微软雅黑" w:eastAsia="微软雅黑" w:hAnsi="微软雅黑" w:cs="宋体" w:hint="eastAsia"/>
                <w:color w:val="000000"/>
                <w:kern w:val="0"/>
                <w:sz w:val="18"/>
                <w:szCs w:val="18"/>
              </w:rPr>
              <w:br/>
              <w:t>1.2017年被撤销GSP证书,信用等级为“严重失信”的药品批发、零售连锁企业。</w:t>
            </w:r>
            <w:r w:rsidRPr="001E596A">
              <w:rPr>
                <w:rFonts w:ascii="微软雅黑" w:eastAsia="微软雅黑" w:hAnsi="微软雅黑" w:cs="宋体" w:hint="eastAsia"/>
                <w:color w:val="000000"/>
                <w:kern w:val="0"/>
                <w:sz w:val="18"/>
                <w:szCs w:val="18"/>
              </w:rPr>
              <w:br/>
              <w:t>2.接受疫苗委托储存配送企业。</w:t>
            </w:r>
            <w:r w:rsidRPr="001E596A">
              <w:rPr>
                <w:rFonts w:ascii="微软雅黑" w:eastAsia="微软雅黑" w:hAnsi="微软雅黑" w:cs="宋体" w:hint="eastAsia"/>
                <w:color w:val="000000"/>
                <w:kern w:val="0"/>
                <w:sz w:val="18"/>
                <w:szCs w:val="18"/>
              </w:rPr>
              <w:br/>
              <w:t>3.药品现代物流企业。</w:t>
            </w:r>
            <w:r w:rsidRPr="001E596A">
              <w:rPr>
                <w:rFonts w:ascii="微软雅黑" w:eastAsia="微软雅黑" w:hAnsi="微软雅黑" w:cs="宋体" w:hint="eastAsia"/>
                <w:color w:val="000000"/>
                <w:kern w:val="0"/>
                <w:sz w:val="18"/>
                <w:szCs w:val="18"/>
              </w:rPr>
              <w:br/>
              <w:t>二、根据监管需要，由业务处室列出候选名单，确定检查数量，系统自动遴选，50家/年。</w:t>
            </w:r>
            <w:r w:rsidRPr="001E596A">
              <w:rPr>
                <w:rFonts w:ascii="微软雅黑" w:eastAsia="微软雅黑" w:hAnsi="微软雅黑" w:cs="宋体" w:hint="eastAsia"/>
                <w:color w:val="000000"/>
                <w:kern w:val="0"/>
                <w:sz w:val="18"/>
                <w:szCs w:val="18"/>
              </w:rPr>
              <w:br/>
              <w:t>1.上传电子监管数据异常企业。</w:t>
            </w:r>
            <w:r w:rsidRPr="001E596A">
              <w:rPr>
                <w:rFonts w:ascii="微软雅黑" w:eastAsia="微软雅黑" w:hAnsi="微软雅黑" w:cs="宋体" w:hint="eastAsia"/>
                <w:color w:val="000000"/>
                <w:kern w:val="0"/>
                <w:sz w:val="18"/>
                <w:szCs w:val="18"/>
              </w:rPr>
              <w:br/>
              <w:t>2.上年度经营地址、仓库地址跨市变更的迁入企业。</w:t>
            </w:r>
            <w:r w:rsidRPr="001E596A">
              <w:rPr>
                <w:rFonts w:ascii="微软雅黑" w:eastAsia="微软雅黑" w:hAnsi="微软雅黑" w:cs="宋体" w:hint="eastAsia"/>
                <w:color w:val="000000"/>
                <w:kern w:val="0"/>
                <w:sz w:val="18"/>
                <w:szCs w:val="18"/>
              </w:rPr>
              <w:br/>
              <w:t>3.频繁变更经营许可事项的企业。</w:t>
            </w:r>
            <w:r w:rsidRPr="001E596A">
              <w:rPr>
                <w:rFonts w:ascii="微软雅黑" w:eastAsia="微软雅黑" w:hAnsi="微软雅黑" w:cs="宋体" w:hint="eastAsia"/>
                <w:color w:val="000000"/>
                <w:kern w:val="0"/>
                <w:sz w:val="18"/>
                <w:szCs w:val="18"/>
              </w:rPr>
              <w:br/>
              <w:t>4.其他应重点检查的企业。</w:t>
            </w:r>
          </w:p>
        </w:tc>
      </w:tr>
      <w:tr w:rsidR="001E596A" w:rsidRPr="001E596A" w:rsidTr="001E596A">
        <w:trPr>
          <w:trHeight w:val="1920"/>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lastRenderedPageBreak/>
              <w:t>8</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医疗器械生产企业监督检查</w:t>
            </w:r>
          </w:p>
        </w:tc>
        <w:tc>
          <w:tcPr>
            <w:tcW w:w="58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《医疗器械生产监督管理办法》第三条、《药品医疗器械飞行检查办法》第八条</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省局医疗器械安全监管处</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1.医疗器械生产企业是否按照经注册或者备案的产品技术要求组织生产；2.医疗器械生产企业的质量管理体系是否保持有效运行；3.医疗器械生产企业的生产条件是否持续符合法定要求。</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飞行检查</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20家/年</w:t>
            </w:r>
          </w:p>
        </w:tc>
      </w:tr>
      <w:tr w:rsidR="001E596A" w:rsidRPr="001E596A" w:rsidTr="001E596A">
        <w:trPr>
          <w:trHeight w:val="1950"/>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9</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医疗器械经营企业监督检查</w:t>
            </w:r>
          </w:p>
        </w:tc>
        <w:tc>
          <w:tcPr>
            <w:tcW w:w="58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《医疗器械经营监督管理办法》第三条、《药品医疗器械飞行检查办法》第八条</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省局医疗器械安全监管处</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医疗器械经营企业的经营条件是否持续符合法定要求。</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飞行检查</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20家/年</w:t>
            </w:r>
          </w:p>
        </w:tc>
      </w:tr>
      <w:tr w:rsidR="001E596A" w:rsidRPr="001E596A" w:rsidTr="001E596A">
        <w:trPr>
          <w:trHeight w:val="1560"/>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10</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保健食品生产企业检查</w:t>
            </w:r>
          </w:p>
        </w:tc>
        <w:tc>
          <w:tcPr>
            <w:tcW w:w="58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《食品安全法》第109条</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省局保健食品监管处</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1、是否严格履行进货查验、索证索票等管理制度</w:t>
            </w:r>
            <w:r w:rsidRPr="001E596A">
              <w:rPr>
                <w:rFonts w:ascii="微软雅黑" w:eastAsia="微软雅黑" w:hAnsi="微软雅黑" w:cs="宋体" w:hint="eastAsia"/>
                <w:color w:val="000000"/>
                <w:kern w:val="0"/>
                <w:sz w:val="18"/>
                <w:szCs w:val="18"/>
              </w:rPr>
              <w:br/>
              <w:t>2、是否按批准的产品配方、生产工艺组织生产</w:t>
            </w:r>
            <w:r w:rsidRPr="001E596A">
              <w:rPr>
                <w:rFonts w:ascii="微软雅黑" w:eastAsia="微软雅黑" w:hAnsi="微软雅黑" w:cs="宋体" w:hint="eastAsia"/>
                <w:color w:val="000000"/>
                <w:kern w:val="0"/>
                <w:sz w:val="18"/>
                <w:szCs w:val="18"/>
              </w:rPr>
              <w:br/>
              <w:t>3、是否存在违法添加的生产行为</w:t>
            </w:r>
            <w:r w:rsidRPr="001E596A">
              <w:rPr>
                <w:rFonts w:ascii="微软雅黑" w:eastAsia="微软雅黑" w:hAnsi="微软雅黑" w:cs="宋体" w:hint="eastAsia"/>
                <w:color w:val="000000"/>
                <w:kern w:val="0"/>
                <w:sz w:val="18"/>
                <w:szCs w:val="18"/>
              </w:rPr>
              <w:br/>
              <w:t>4、标签说明书与保健食品批准证书内容是否一致</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飞行检查</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不少于20次（家）/年</w:t>
            </w:r>
          </w:p>
        </w:tc>
      </w:tr>
      <w:tr w:rsidR="001E596A" w:rsidRPr="001E596A" w:rsidTr="001E596A">
        <w:trPr>
          <w:trHeight w:val="1170"/>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11</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保健食品经营企业检查</w:t>
            </w:r>
          </w:p>
        </w:tc>
        <w:tc>
          <w:tcPr>
            <w:tcW w:w="58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《食品安全法》第109条</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省、市、区食品药品监管部门</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1.索证索票管理是否符合要求</w:t>
            </w:r>
            <w:r w:rsidRPr="001E596A">
              <w:rPr>
                <w:rFonts w:ascii="微软雅黑" w:eastAsia="微软雅黑" w:hAnsi="微软雅黑" w:cs="宋体" w:hint="eastAsia"/>
                <w:color w:val="000000"/>
                <w:kern w:val="0"/>
                <w:sz w:val="18"/>
                <w:szCs w:val="18"/>
              </w:rPr>
              <w:br/>
              <w:t>2.台</w:t>
            </w:r>
            <w:proofErr w:type="gramStart"/>
            <w:r w:rsidRPr="001E596A">
              <w:rPr>
                <w:rFonts w:ascii="微软雅黑" w:eastAsia="微软雅黑" w:hAnsi="微软雅黑" w:cs="宋体" w:hint="eastAsia"/>
                <w:color w:val="000000"/>
                <w:kern w:val="0"/>
                <w:sz w:val="18"/>
                <w:szCs w:val="18"/>
              </w:rPr>
              <w:t>账管理</w:t>
            </w:r>
            <w:proofErr w:type="gramEnd"/>
            <w:r w:rsidRPr="001E596A">
              <w:rPr>
                <w:rFonts w:ascii="微软雅黑" w:eastAsia="微软雅黑" w:hAnsi="微软雅黑" w:cs="宋体" w:hint="eastAsia"/>
                <w:color w:val="000000"/>
                <w:kern w:val="0"/>
                <w:sz w:val="18"/>
                <w:szCs w:val="18"/>
              </w:rPr>
              <w:t>是否符合要求</w:t>
            </w:r>
            <w:r w:rsidRPr="001E596A">
              <w:rPr>
                <w:rFonts w:ascii="微软雅黑" w:eastAsia="微软雅黑" w:hAnsi="微软雅黑" w:cs="宋体" w:hint="eastAsia"/>
                <w:color w:val="000000"/>
                <w:kern w:val="0"/>
                <w:sz w:val="18"/>
                <w:szCs w:val="18"/>
              </w:rPr>
              <w:br/>
              <w:t>3.标识标签宣传管理是否符合要求。</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飞行检查</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经营企业每市不少于2家</w:t>
            </w:r>
          </w:p>
        </w:tc>
      </w:tr>
      <w:tr w:rsidR="001E596A" w:rsidRPr="001E596A" w:rsidTr="001E596A">
        <w:trPr>
          <w:trHeight w:val="3510"/>
          <w:jc w:val="center"/>
        </w:trPr>
        <w:tc>
          <w:tcPr>
            <w:tcW w:w="7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lastRenderedPageBreak/>
              <w:t>12</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化妆品生产企业双随机监督检查</w:t>
            </w:r>
          </w:p>
        </w:tc>
        <w:tc>
          <w:tcPr>
            <w:tcW w:w="58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《化妆品卫生监督条例》第五-十二条</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省局化妆品监管处</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1.企业准入责任；</w:t>
            </w:r>
            <w:r w:rsidRPr="001E596A">
              <w:rPr>
                <w:rFonts w:ascii="微软雅黑" w:eastAsia="微软雅黑" w:hAnsi="微软雅黑" w:cs="宋体" w:hint="eastAsia"/>
                <w:color w:val="000000"/>
                <w:kern w:val="0"/>
                <w:sz w:val="18"/>
                <w:szCs w:val="18"/>
              </w:rPr>
              <w:br/>
              <w:t>2.产品准入责任；</w:t>
            </w:r>
            <w:r w:rsidRPr="001E596A">
              <w:rPr>
                <w:rFonts w:ascii="微软雅黑" w:eastAsia="微软雅黑" w:hAnsi="微软雅黑" w:cs="宋体" w:hint="eastAsia"/>
                <w:color w:val="000000"/>
                <w:kern w:val="0"/>
                <w:sz w:val="18"/>
                <w:szCs w:val="18"/>
              </w:rPr>
              <w:br/>
              <w:t>3.原料控制责任；</w:t>
            </w:r>
            <w:r w:rsidRPr="001E596A">
              <w:rPr>
                <w:rFonts w:ascii="微软雅黑" w:eastAsia="微软雅黑" w:hAnsi="微软雅黑" w:cs="宋体" w:hint="eastAsia"/>
                <w:color w:val="000000"/>
                <w:kern w:val="0"/>
                <w:sz w:val="18"/>
                <w:szCs w:val="18"/>
              </w:rPr>
              <w:br/>
              <w:t>4.生产过程责任；</w:t>
            </w:r>
            <w:r w:rsidRPr="001E596A">
              <w:rPr>
                <w:rFonts w:ascii="微软雅黑" w:eastAsia="微软雅黑" w:hAnsi="微软雅黑" w:cs="宋体" w:hint="eastAsia"/>
                <w:color w:val="000000"/>
                <w:kern w:val="0"/>
                <w:sz w:val="18"/>
                <w:szCs w:val="18"/>
              </w:rPr>
              <w:br/>
              <w:t>5.产品检验责任；</w:t>
            </w:r>
            <w:r w:rsidRPr="001E596A">
              <w:rPr>
                <w:rFonts w:ascii="微软雅黑" w:eastAsia="微软雅黑" w:hAnsi="微软雅黑" w:cs="宋体" w:hint="eastAsia"/>
                <w:color w:val="000000"/>
                <w:kern w:val="0"/>
                <w:sz w:val="18"/>
                <w:szCs w:val="18"/>
              </w:rPr>
              <w:br/>
              <w:t>6.标签标识责任；</w:t>
            </w:r>
            <w:r w:rsidRPr="001E596A">
              <w:rPr>
                <w:rFonts w:ascii="微软雅黑" w:eastAsia="微软雅黑" w:hAnsi="微软雅黑" w:cs="宋体" w:hint="eastAsia"/>
                <w:color w:val="000000"/>
                <w:kern w:val="0"/>
                <w:sz w:val="18"/>
                <w:szCs w:val="18"/>
              </w:rPr>
              <w:br/>
              <w:t>7.产品营销责任；</w:t>
            </w:r>
            <w:r w:rsidRPr="001E596A">
              <w:rPr>
                <w:rFonts w:ascii="微软雅黑" w:eastAsia="微软雅黑" w:hAnsi="微软雅黑" w:cs="宋体" w:hint="eastAsia"/>
                <w:color w:val="000000"/>
                <w:kern w:val="0"/>
                <w:sz w:val="18"/>
                <w:szCs w:val="18"/>
              </w:rPr>
              <w:br/>
              <w:t>8.产品质量追踪责任；</w:t>
            </w:r>
            <w:r w:rsidRPr="001E596A">
              <w:rPr>
                <w:rFonts w:ascii="微软雅黑" w:eastAsia="微软雅黑" w:hAnsi="微软雅黑" w:cs="宋体" w:hint="eastAsia"/>
                <w:color w:val="000000"/>
                <w:kern w:val="0"/>
                <w:sz w:val="18"/>
                <w:szCs w:val="18"/>
              </w:rPr>
              <w:br/>
              <w:t>9.其它质量安全责任。</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飞行检查</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1E596A" w:rsidRPr="001E596A" w:rsidRDefault="001E596A" w:rsidP="001E596A">
            <w:pPr>
              <w:widowControl/>
              <w:spacing w:before="100" w:beforeAutospacing="1" w:after="100" w:afterAutospacing="1"/>
              <w:jc w:val="left"/>
              <w:rPr>
                <w:rFonts w:ascii="微软雅黑" w:eastAsia="微软雅黑" w:hAnsi="微软雅黑" w:cs="宋体" w:hint="eastAsia"/>
                <w:color w:val="000000"/>
                <w:kern w:val="0"/>
                <w:sz w:val="18"/>
                <w:szCs w:val="18"/>
              </w:rPr>
            </w:pPr>
            <w:r w:rsidRPr="001E596A">
              <w:rPr>
                <w:rFonts w:ascii="微软雅黑" w:eastAsia="微软雅黑" w:hAnsi="微软雅黑" w:cs="宋体" w:hint="eastAsia"/>
                <w:color w:val="000000"/>
                <w:kern w:val="0"/>
                <w:sz w:val="18"/>
                <w:szCs w:val="18"/>
              </w:rPr>
              <w:t>不少于100家/年。</w:t>
            </w:r>
          </w:p>
        </w:tc>
      </w:tr>
    </w:tbl>
    <w:p w:rsidR="004C0577" w:rsidRDefault="001E596A"/>
    <w:sectPr w:rsidR="004C0577" w:rsidSect="001E596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D2"/>
    <w:rsid w:val="001E596A"/>
    <w:rsid w:val="00290F3D"/>
    <w:rsid w:val="005323D2"/>
    <w:rsid w:val="00D72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778AC-157B-40C0-B598-0F47DDE4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9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41358">
      <w:bodyDiv w:val="1"/>
      <w:marLeft w:val="0"/>
      <w:marRight w:val="0"/>
      <w:marTop w:val="0"/>
      <w:marBottom w:val="0"/>
      <w:divBdr>
        <w:top w:val="none" w:sz="0" w:space="0" w:color="auto"/>
        <w:left w:val="none" w:sz="0" w:space="0" w:color="auto"/>
        <w:bottom w:val="none" w:sz="0" w:space="0" w:color="auto"/>
        <w:right w:val="none" w:sz="0" w:space="0" w:color="auto"/>
      </w:divBdr>
      <w:divsChild>
        <w:div w:id="1943685061">
          <w:marLeft w:val="0"/>
          <w:marRight w:val="0"/>
          <w:marTop w:val="0"/>
          <w:marBottom w:val="0"/>
          <w:divBdr>
            <w:top w:val="none" w:sz="0" w:space="0" w:color="auto"/>
            <w:left w:val="none" w:sz="0" w:space="0" w:color="auto"/>
            <w:bottom w:val="none" w:sz="0" w:space="0" w:color="auto"/>
            <w:right w:val="none" w:sz="0" w:space="0" w:color="auto"/>
          </w:divBdr>
          <w:divsChild>
            <w:div w:id="1971276852">
              <w:marLeft w:val="0"/>
              <w:marRight w:val="0"/>
              <w:marTop w:val="0"/>
              <w:marBottom w:val="0"/>
              <w:divBdr>
                <w:top w:val="none" w:sz="0" w:space="0" w:color="auto"/>
                <w:left w:val="none" w:sz="0" w:space="0" w:color="auto"/>
                <w:bottom w:val="none" w:sz="0" w:space="0" w:color="auto"/>
                <w:right w:val="none" w:sz="0" w:space="0" w:color="auto"/>
              </w:divBdr>
              <w:divsChild>
                <w:div w:id="1341933943">
                  <w:marLeft w:val="0"/>
                  <w:marRight w:val="0"/>
                  <w:marTop w:val="0"/>
                  <w:marBottom w:val="0"/>
                  <w:divBdr>
                    <w:top w:val="dotted" w:sz="6" w:space="26" w:color="CCCCCC"/>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Andrew(梁传钢)</dc:creator>
  <cp:keywords/>
  <dc:description/>
  <cp:lastModifiedBy>Andrew(梁传钢)</cp:lastModifiedBy>
  <cp:revision>2</cp:revision>
  <dcterms:created xsi:type="dcterms:W3CDTF">2018-08-28T03:38:00Z</dcterms:created>
  <dcterms:modified xsi:type="dcterms:W3CDTF">2018-08-28T03:39:00Z</dcterms:modified>
</cp:coreProperties>
</file>