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楷体_GB2312" w:eastAsia="楷体_GB2312"/>
          <w:b/>
        </w:rPr>
      </w:pPr>
      <w:r>
        <w:rPr>
          <w:rFonts w:hint="eastAsia" w:ascii="楷体_GB2312" w:eastAsia="楷体_GB2312"/>
          <w:b/>
        </w:rPr>
        <w:t>编号：</w:t>
      </w:r>
    </w:p>
    <w:p>
      <w:pPr>
        <w:spacing w:line="100" w:lineRule="exact"/>
        <w:rPr>
          <w:rFonts w:hint="eastAsia" w:ascii="楷体_GB2312" w:eastAsia="楷体_GB2312"/>
          <w:b/>
        </w:rPr>
      </w:pPr>
    </w:p>
    <w:p>
      <w:pPr>
        <w:spacing w:line="540" w:lineRule="exact"/>
        <w:jc w:val="center"/>
        <w:rPr>
          <w:rFonts w:hint="eastAsia" w:ascii="创艺简标宋" w:hAnsi="创艺简标宋" w:eastAsia="创艺简标宋" w:cs="创艺简标宋"/>
          <w:bCs/>
          <w:sz w:val="36"/>
          <w:szCs w:val="36"/>
        </w:rPr>
      </w:pPr>
      <w:r>
        <w:rPr>
          <w:rFonts w:hint="eastAsia" w:ascii="创艺简标宋" w:hAnsi="创艺简标宋" w:eastAsia="创艺简标宋" w:cs="创艺简标宋"/>
          <w:bCs/>
          <w:sz w:val="38"/>
          <w:szCs w:val="38"/>
        </w:rPr>
        <w:t>广东省港澳台高层次人才确认函</w:t>
      </w:r>
    </w:p>
    <w:p>
      <w:pPr>
        <w:spacing w:line="540" w:lineRule="exact"/>
        <w:jc w:val="center"/>
        <w:rPr>
          <w:bCs/>
        </w:rPr>
      </w:pPr>
      <w:r>
        <w:rPr>
          <w:bCs/>
        </w:rPr>
        <w:t>（参考式样）</w:t>
      </w:r>
    </w:p>
    <w:p>
      <w:pPr>
        <w:spacing w:before="226" w:beforeLines="50" w:line="540" w:lineRule="exact"/>
        <w:ind w:firstLine="640" w:firstLineChars="200"/>
      </w:pPr>
      <w:r>
        <w:rPr>
          <w:rFonts w:hint="eastAsia"/>
        </w:rPr>
        <w:t>___________________公安机关出入境管理部门：</w:t>
      </w:r>
    </w:p>
    <w:p>
      <w:pPr>
        <w:spacing w:line="540" w:lineRule="exact"/>
        <w:ind w:firstLine="64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参照《广东省外籍高层次人才认定办法》，认定下列人员为我省港澳台高层次人才。</w:t>
      </w:r>
    </w:p>
    <w:tbl>
      <w:tblPr>
        <w:tblStyle w:val="7"/>
        <w:tblW w:w="1360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4"/>
        <w:gridCol w:w="1170"/>
        <w:gridCol w:w="1770"/>
        <w:gridCol w:w="1725"/>
        <w:gridCol w:w="2070"/>
        <w:gridCol w:w="3171"/>
        <w:gridCol w:w="22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1414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姓名</w:t>
            </w:r>
          </w:p>
        </w:tc>
        <w:tc>
          <w:tcPr>
            <w:tcW w:w="1170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性别</w:t>
            </w:r>
          </w:p>
        </w:tc>
        <w:tc>
          <w:tcPr>
            <w:tcW w:w="1770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出生日期</w:t>
            </w:r>
          </w:p>
        </w:tc>
        <w:tc>
          <w:tcPr>
            <w:tcW w:w="1725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地区</w:t>
            </w:r>
          </w:p>
        </w:tc>
        <w:tc>
          <w:tcPr>
            <w:tcW w:w="2070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证件号码</w:t>
            </w:r>
          </w:p>
        </w:tc>
        <w:tc>
          <w:tcPr>
            <w:tcW w:w="3171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工作单位及职位</w:t>
            </w:r>
          </w:p>
        </w:tc>
        <w:tc>
          <w:tcPr>
            <w:tcW w:w="2289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聘用时间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  <w:jc w:val="center"/>
        </w:trPr>
        <w:tc>
          <w:tcPr>
            <w:tcW w:w="1414" w:type="dxa"/>
            <w:vAlign w:val="top"/>
          </w:tcPr>
          <w:p>
            <w:pPr>
              <w:spacing w:line="540" w:lineRule="exact"/>
              <w:ind w:firstLine="600" w:firstLineChars="200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1170" w:type="dxa"/>
            <w:vAlign w:val="top"/>
          </w:tcPr>
          <w:p>
            <w:pPr>
              <w:spacing w:line="540" w:lineRule="exact"/>
              <w:ind w:firstLine="600" w:firstLineChars="200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1770" w:type="dxa"/>
            <w:vAlign w:val="top"/>
          </w:tcPr>
          <w:p>
            <w:pPr>
              <w:spacing w:line="540" w:lineRule="exact"/>
              <w:ind w:firstLine="600" w:firstLineChars="200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1725" w:type="dxa"/>
            <w:vAlign w:val="top"/>
          </w:tcPr>
          <w:p>
            <w:pPr>
              <w:spacing w:line="540" w:lineRule="exact"/>
              <w:ind w:firstLine="600" w:firstLineChars="200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2070" w:type="dxa"/>
            <w:vAlign w:val="top"/>
          </w:tcPr>
          <w:p>
            <w:pPr>
              <w:spacing w:line="540" w:lineRule="exact"/>
              <w:ind w:firstLine="600" w:firstLineChars="200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3171" w:type="dxa"/>
            <w:vAlign w:val="top"/>
          </w:tcPr>
          <w:p>
            <w:pPr>
              <w:spacing w:line="540" w:lineRule="exact"/>
              <w:ind w:firstLine="600" w:firstLineChars="200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2289" w:type="dxa"/>
            <w:vAlign w:val="top"/>
          </w:tcPr>
          <w:p>
            <w:pPr>
              <w:spacing w:line="540" w:lineRule="exact"/>
              <w:ind w:firstLine="600" w:firstLineChars="200"/>
              <w:rPr>
                <w:rFonts w:hint="eastAsia" w:ascii="宋体" w:hAnsi="宋体"/>
                <w:sz w:val="30"/>
                <w:szCs w:val="30"/>
              </w:rPr>
            </w:pPr>
          </w:p>
        </w:tc>
      </w:tr>
    </w:tbl>
    <w:p>
      <w:pPr>
        <w:spacing w:line="540" w:lineRule="exact"/>
        <w:ind w:firstLine="64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 xml:space="preserve">备注：此函一式两份，可向广东省公安机关申请为其聘雇的外籍家政人员办理居留证件。  </w:t>
      </w:r>
    </w:p>
    <w:p>
      <w:pPr>
        <w:spacing w:line="540" w:lineRule="exact"/>
        <w:ind w:firstLine="64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                                                   </w:t>
      </w:r>
    </w:p>
    <w:p>
      <w:pPr>
        <w:spacing w:line="540" w:lineRule="exact"/>
        <w:ind w:firstLine="9760" w:firstLineChars="3050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广东省外国专家局（公章）</w:t>
      </w:r>
    </w:p>
    <w:p>
      <w:pPr>
        <w:spacing w:line="540" w:lineRule="exact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                                                              年   月   日 </w:t>
      </w:r>
    </w:p>
    <w:p>
      <w:pPr>
        <w:spacing w:line="540" w:lineRule="exact"/>
        <w:ind w:firstLine="640" w:firstLineChars="200"/>
      </w:pPr>
      <w:r>
        <w:rPr>
          <w:rFonts w:hint="eastAsia" w:ascii="宋体" w:hAnsi="宋体"/>
        </w:rPr>
        <w:t xml:space="preserve">（经办人：        联系电话：          ）           </w:t>
      </w: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创艺简标宋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rFonts w:hint="eastAsia"/>
        <w:sz w:val="28"/>
        <w:szCs w:val="28"/>
      </w:rPr>
    </w:pPr>
    <w:r>
      <w:rPr>
        <w:rStyle w:val="6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6"/>
        <w:sz w:val="28"/>
        <w:szCs w:val="28"/>
      </w:rPr>
      <w:t>14</w:t>
    </w:r>
    <w:r>
      <w:rPr>
        <w:sz w:val="28"/>
        <w:szCs w:val="28"/>
      </w:rPr>
      <w:fldChar w:fldCharType="end"/>
    </w:r>
    <w:r>
      <w:rPr>
        <w:rStyle w:val="6"/>
        <w:rFonts w:hint="eastAsia"/>
        <w:sz w:val="28"/>
        <w:szCs w:val="28"/>
      </w:rPr>
      <w:t xml:space="preserve"> —</w:t>
    </w:r>
  </w:p>
  <w:p>
    <w:pPr>
      <w:snapToGrid w:val="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C524FC"/>
    <w:rsid w:val="1FC524FC"/>
    <w:rsid w:val="3EAC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link w:val="5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黑体"/>
      <w:sz w:val="18"/>
      <w:szCs w:val="18"/>
    </w:rPr>
  </w:style>
  <w:style w:type="paragraph" w:customStyle="1" w:styleId="5">
    <w:name w:val="Char Char Char Char"/>
    <w:basedOn w:val="1"/>
    <w:link w:val="4"/>
    <w:uiPriority w:val="0"/>
    <w:pPr>
      <w:widowControl/>
      <w:spacing w:after="160" w:line="240" w:lineRule="exact"/>
      <w:jc w:val="left"/>
    </w:pPr>
  </w:style>
  <w:style w:type="character" w:styleId="6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省科学技术厅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2019-07-25T02:33:00Z</dcterms:created>
  <dc:creator>薛青</dc:creator>
  <cp:lastModifiedBy>薛青</cp:lastModifiedBy>
  <dcterms:modified xsi:type="dcterms:W3CDTF">2019-07-25T02:51:18Z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